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developing and implementing complex software solutions. Proficient in leveraging an array of technologies including Java, Spring Boot, Microservices, and Docker to enhance performance and efficiency across applications. Aiming to utilize deep technical expertise in cloud-based environments to streamline product development and deployment processes while adhering to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improving response times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external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exchange processes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cloud infrastructure, resulting in enhanced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of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and storage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solutions to manage database interactions effectively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implement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UI performance by optimizing data fetch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to deliver enhanced productivity and quality assurance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version control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application security by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tokens for user authentication and authorization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including test-driven development (TDD)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design sessions, contributing to the architecture phase by aligning project requirements with appropriate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notably improving customer engagement metrics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to decompose monolithic applications into manageable services, specifically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 through effective state management and modular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APIs for internal clients to promote service consumption among various teams,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certain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data management and query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environments were consistently established across development, testing, and production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incident response time and improving service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priorities, and workflows in an Agile environment, ensuring successful project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performance optimization efforts by utilizing profiling tools to identify bottlenecks in web applications,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GC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scalability and resilience of applications by integrating cloud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RDS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caching mechanisms powered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software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MVC architecture for clear separation of concerns in the application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 e-learning platform backend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data processing and resource fetching.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database design and management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query performance across the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Scrum ceremonies, delivering incremental value through collaborative efforts in planning, development, and retrospective meetings.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extensive documentation for software development processes and architecture decisions, aiding future project scalability and onboarding of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through optimization initiatives that improved caching strategies and database indexing.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OracleDB,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Containerization</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AWS, Azure, RESTful APIs, GraphQL,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