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hands-on experience in software development, specializing in Java and JavaScript technologies, alongside strong expertise in React, Node.js, and real-time processing tools. Proven ability to architect scalable applications, lead full cycle software development projects, and utilize various development frameworks and libraries to optimize performance and user experience. Adept at Agile methodologies, employing cutting-edge databases, and ensuring high standards in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performance by creating responsive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microservices, facilitating better CI/CD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more efficient data retrieval, reducing the payload size and enhancing client-server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RESTful functionality, enhancing service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instant notifications to clients during critical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activities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with a focus on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retrospectives, and daily stand-ups to drive continuous improvement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service reliability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applications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 significantly increasing security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a CI/CD model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deployment times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supporting complex business logic and enhancing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interaction, optimizing data flow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retrieval, and management,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user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large applications, thus improving the application's responsiveness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effectively reducing the cycle time for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reviews to maintain high code quality and standards of software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projects align with user expectations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and reducing code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enterprise architecture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through routine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product design and specifications effectively delivering projects on tight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code reviews and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 testing, enhancing user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improving navigation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technologies and protocols used in software development for future reference and training purposes.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Increased user satisfaction by 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after the deployment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Miscellaneous Technologies</w:t>
      </w:r>
      <w:r>
        <w:rPr>
          <w:rFonts w:asciiTheme="minorHAnsi" w:hAnsiTheme="minorHAnsi" w:cstheme="majorHAnsi"/>
          <w:lang w:val="en-US"/>
        </w:rPr>
        <w:t xml:space="preserve">: GraphQL, RESTful APIs, Microservices, WebSocket,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