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9 years of extensive experience in designing, developing, and implementing scalable applications. Proficient in a diverse range of programming languages and frameworks including Java, Node.js, and React. Excellent command over modern development environments and methodologies, with proven experience in leading complex projects and enhancing application performance using agile methodologies. Adept at testing methodologies including Unit Testing and Integration Testing, ensuring robustness and reliability in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software developers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web applications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scalability and easier integration with other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third-party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DevOps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enhancing workflow and reducing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encouraging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branching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 thus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to ensure robust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enhancing deployment cycles and facilitating faster bug resolutions.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user manuals for developed applications, streamlining future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customer meetings to gather requirements, ensuring that applications met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collaboration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solutions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deliver secure and efficient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 design for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 during heavy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sprint planning and made crucial technical contributions that led to improved project outcomes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rates in production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coding standards and best practices. Enhanced team knowledge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facilitate daily stand-ups and iterative development cycles, significantly reducing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improving testing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improving system transparency and error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initiatives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UI/UX design discussions,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configuration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deployment processes, improving setup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establish coding standards and streamline workflows, leading to a more efficient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legacy applications, resulting in a 25% speed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Ruby,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Node.js, React,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Firebase,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Docker, Kubernetes,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Libraries &amp; Services</w:t>
      </w:r>
      <w:r>
        <w:rPr>
          <w:rFonts w:asciiTheme="minorHAnsi" w:hAnsiTheme="minorHAnsi" w:cstheme="majorHAnsi"/>
          <w:lang w:val="en-US"/>
        </w:rPr>
        <w:t xml:space="preserve">: JUnit, Maven, Webpack, Babel, REST APIs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