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 and its ecosystems. Proven expertise in architecting high-performance applications and integrating cutting-edge technologies. Proficient in leading development teams to deliver complex projects, utilizing robust testing practices to maintain quality. Dedicated to continuous improvement and achieving engineering excellence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applications and providing quick API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execute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between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efficient database access layers, optimizing data transactions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reducing regression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and responsive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high-quality deliverables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design and architecture,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modular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mentor junior developers and foster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improvements, significantly reducing server load and response times during peak usage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frameworks, ensuring minimal downtime and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back-end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leading daily scrums and ensuring timely delivery of development milestones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REST services and improving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stored procedures and triggers for better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unit testing in backend services, achieving an 85% code coverage for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engineering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achieving higher reliability and faster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enhancing collaboration between development and operations teams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reviews to maintain the quality and efficiency of code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mentored interns and junior developers, improving their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leading to a 25% increase in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services and web-based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conducted code reviews to ensure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Cross-trained among teams, gaining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applications alongside existing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execute unit tests and assist in the continuous integration process, promoting a high standard for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efficiency by optimizing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processing times considerably during heavy 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 acceptance testing, collaborating with stakeholders to validate functionalities before deployment, ensuring a seamless user experience within the specified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JUnit5,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