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specializing in web applications, backend services, and DevOps practices. Proven track record of developing high-performance applications using Java, Spring, React, and Docker. Passionate about implementing best practices for continuous integration and deployment. Adept at optimizing application performance and ensuring code quality through comprehensive testing strategies. Strong problem-solving abilities coupled with excellent team collaboration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response times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which streamlined deployment processes and reduced overhead by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eliminate critical bugs prior to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Lambda for serverless applications, leading to a 25% decrease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drive best practices in configuration management and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code review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standards and improve technical debt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personal growth and community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facilitating real-time data processing for analytics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applications with implementation of OAuth and JWT for user authentication, enhancing data protection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sprint planning sessions and retrospectives to improve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Java programming techniques,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designing advanced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load times by restructuring inefficient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inter-service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 for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functional testing for critical applications, achieving higher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deployment cycle, thereby minimizing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Scrum ceremonies to ensure high-quality deliverables and foster team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third-party APIs to enhance product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 availability and data consistency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several successful product and feature launches, closely collaborating with product managers to align development objectives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and managing backlogs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intuitive UI for an enhanced educational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 migration plans from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content management systems to develop and manage e-learning platforms effectively, streamlining course delivery processes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live projects by providing maintenance services, reducing downtime and ensuring optimal functionality throughout all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dashboards in tandem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engagement and improve overall platform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efficient coding practices and regular vulnerability assessments, resulting in a robust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React, Node.js,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Database,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 Azure,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