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software development, specializing in full-stack application development, system architectures, and innovative software solutions. Proven expertise in multiple programming languages and frameworks, along with a strong focus on achieving high code quality and performance. Adept at leading development teams through the software lifecycle while ensuring best practices in coding,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4 developers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20% increase in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reducing deployment times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new features while following best practices in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guidance on best coding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API documentation standards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clarity and usability of endpoints for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development best practices, tools, and technologies,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high-traffic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modern design principles, which improved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cloud-based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protected API access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front-end optimization techniques including image compression and minification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driving feature richness and application capability.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feature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Optimize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feedback, enhancing product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project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issues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variety of educational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content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ceremonies to facilitate smooth communication and fast delivery cycles among the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databases and enhanced performance by analyzing and optimizing queries for complex data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cloud migration strategy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solutions which improved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React, Node.js,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</w:t>
      </w:r>
      <w:r>
        <w:rPr>
          <w:rFonts w:asciiTheme="minorHAnsi" w:hAnsiTheme="minorHAnsi" w:cstheme="majorHAnsi"/>
          <w:lang w:val="en-US"/>
        </w:rPr>
        <w:t xml:space="preserve">: jQuery, Bootstrap, Express, Mongoose,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JIRA, VS 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