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applications and implementing innovative solutions. Specialized in modern frameworks and technologies including Java, Spring, and React. Proven track record of leading teams and delivering high-quality software with a strong focus 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front-end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 project to migrate legacy applications to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build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fostering a culture of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user interfaces, resulting in a 25% increase in user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automation, enhancing the quality and reliability of service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like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performance and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structured data storage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ensure timely delivery and efficient workflow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SaaS product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supporting multiple client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 to enhance performance and maintainability of legacy systems,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continuously integrating and deploying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responsive design for various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increasing test coverage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implement functionality such as payment processing and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developers to ensure proper API integration, improving system coherence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Java applications utilizing profiling tools to enhance request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management for new features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technical documentation for existing functionalities and system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 functionalities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enhanced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optimizing queries and database access patterns to boost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cross-functional teams to align on project goals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incident response and troubleshooting for production issues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resource provisioning.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to validate feature implementations prior to production releases, ensuring user needs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weekly stand-ups and retrospectives to assess progress and improve team dynamics, resulting in improved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Maven, React, Node.js, JUnit, Angular,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