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backend development, focusing on Java and related technologies. Proven track record in developing scalable applications using frameworks such as Spring and Hibernate. Adept in utilizing cloud platforms like AWS for deploying and managing applications. Experienced in implementing CI/CD pipelines to enhance deployment workflows and streamline development processes. Excels in an agile environment, emphasizing collaborative problem-solving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an on-premise infrastructure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40% reduction in operational costs and increased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increased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maintenance and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management and UX teams to ensure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architecture design,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enhance code quality and adherence to organizational standards, reducing bugs in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to ensure robust application functionalities, improving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various applications to enhance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persisting entities efficiently, which improved data retrieval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brainstorming sessions to innovate application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adapt quickly to 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reducing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asynchronous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WebFlux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throughput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lifecycle (SDLC), performing code reviews and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functionalities and expanding the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insights that guided optimization strategies for critical application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load times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effectively,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service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deployments through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resolving production issues, emphasizing incident response and root cause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enterprise-level applications to meet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and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user engagement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for different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project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 scalability plans, providing recommendations based on performance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QA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improving deployment cycles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cloud migration projects, focusing on application containerization which led to overall cost savings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Kotlin, C#,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Node.js, React, Angular, Vue.js,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 Services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