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developing robust software solutions, specializing in Java, Spring Boot, and RESTful APIs. Proven track record of delivering high-quality applications utilizing modern development paradigms and frameworks. Adept at applying Agile methodologies throughout the software development lifecycle and skilled in debugging, testing,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features based on industry best practices while adhering to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front-end components, improving user experience and interactivity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capabilities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resulting in improved code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learning environment to encourage skill development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critical bug fixes, identifying root causes and implementing solutions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refactor initiatives to improve maintainability and performance of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allow for efficient and scalable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maintain alignment on project goals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evaluations and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20% increase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to link front-end and back-end components, enhancing software modularity and customer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algorithms for data processing in collaboration with data engineering teams, delivering impactful analytical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user-centric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product design discussions, collaborating with designers to innovate new UI features that enhance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modernization of enterprise applications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system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on end-to-end testing,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conduct regression tests, improving deployment stability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transfer sessions to enhance team capabilities in modern technology stacks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legacy code which led to reductions in system resource usage and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schemas for databases, implementing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data integrity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analytical skills to identify potential application bottlenecks, increasing efficiency and user satisfaction through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Kotlin, C++, Ruby,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Vue.js, Django, Flask,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Gradle, IntelliJ IDEA, Eclipse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Kubernetes, OpenShift, Terraform, Ansible,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Cassandra, SQLite, Oracle, Redis,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