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designing, developing, and implementing complex software solutions. Proficient in a diverse range of technologies and frameworks including Java, Spring Boot, React, and AWS, with a strong focus on creating efficient, scalable, and high-performance applications. Proven track record of leading projects and collaborating with cross-functional teams to deliver quality products. Expertise in utilizing testing methodologies and CI/CD practices to improve software delivery cycles and reduce time to market.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front-end consumption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maintenance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unit and integration testing, drastically improving code reliability and performance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regular profiling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development workflow and delivery speed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health and troubleshoot issues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UX/UI teams to define software requirements and user stories, leading to better product alignment with market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an environment of learning and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 to continuously improve team performance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migrations and transformations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consistency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including OAuth 2.0 for APIs and data encryption, paving the way for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web applications, ensuring optimal user experiences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design and implement APIs for various features in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debugging and optimization tasks,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meetings and utilized Jira for project management and tracking tasks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 of best practices in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collaboration among team members across branches and pull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application architecture to streamline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managed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capabilities of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QA team to deploy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software reliability and reducing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multiple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frameworks, focusing on UX/UI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services and APIs, improving functionality and feature sets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data consistency and durability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data retrieval and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by conducting performance tuning and adjustment of database queries to enhance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support activities, gathering user feedback to guide iterative improvements in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increasing team efficiency and output through introduction of testing libraries and continuous integration tools, which led to a 15% reduction in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AWS, Jenkins,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REST, GraphQL, WebSockets, AJAX, Bootstrap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