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Proven expertise in designing, developing, and deploying scalable applications using a variety of programming languages and frameworks, with a strong focus on modern technologies like Java, Spring Boot, and Microservices. Adept at collaborating as part of cross-functional teams to spearhead innovative solutions that boost productivity and enhance user experience. Experienced in leading projects from conception to completion, managing interdepartmental communications, and delivering quality software within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architect and implement a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tuning and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improve scalability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develop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test, and deployment processes, significantly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user manuals for applications developed, ensuring team members can maintain systems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protocols (OAuth2, JWT) and conducting regular security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resolved production issues through effective troubleshooting and root cause analysis, ensuring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working closely with product owners to maintain a clear product backlog and develop user stories.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optimizing backend performance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technologies and external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Python-based applications, implementing REST APIs for streamlined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ensuring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teams to employ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and mentorship, fostering knowledge sharing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for system architecture and database schematics, enhancing project onboarding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database queries for improved application response times,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indexed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defining project scope and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interactive lessons and assessments to enhance user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providing analytics and insights for student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rewriting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modern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automated testing strategies, improving release cycles by 30% through robust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actively to Agile methodology practices, including stand-ups and retrospectives, ensuring continuous improvement across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user guides for internal applications, which improved internal training sessions. Led to a 25% increase in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