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full-stack development and a strong focus on delivering high-quality software solutions. Proficient in various programming languages and frameworks with a proven track record in leading software projects and enhancing application performance. Adept at utilizing cutting-edge technologies like Java, Spring Boot, Angular, and Microservices to build scalable applications. Committed to implementing robust testing practices and CI/CD pipelines to ensure software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by optimizing code structure and enhancing API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 across multiple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web services and integrated them with front-end frameworks, ensuring seamless communication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remarkable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access times and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 pipelines, streamlining software delivery processes and minimizing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align with business objectives, fostering effective communication and efficient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legacy codebases by migrating applications to modern tech stacks, incorporating best practices for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sharing knowledge on best practices and code reviews to enhance team competencies.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 meetings to improve team dynamics and sprint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sessions to identify and resolve complex software issues, ensuring uptime and reliability for key stakeholder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features in enterprise software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project deadlines with superior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implement user authentication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responsiveness and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verification, leading to a higher test coverage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 access with custom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code integrity among team members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 API development with detailed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onboarding and API usage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troubleshooting support and resolved application bugs promptly, maintaining high software quality standards during the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team meetings, promoting adherence to development standards and sharing knowledge with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reliability under high 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 principles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stand-ups, sprint planning, and retrospective meetings to enhance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web server, providing reliable application hosting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support by resolving technical issues, ensuring user satisfaction and maintaining application uptime, leading to a 30% increase in positive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React.js, Hibernate,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