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comprehensive experience in crafting scalable applications utilizing diverse programming languages and frameworks. Expertise in Java, Spring, Hibernate, and Docker, with robust knowledge in microservices architecture and agile methodologies. Proven ability to lead projects, implement testing frameworks, and optimize performance. Passionate about adopting modern technologies to improve system efficiency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while ensuring best practices and adherence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development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on critical application features, which enhanced software reliability and reduced debugging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facilitating daily stand-ups, sprint planning, and retrospectives to align development efforts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of web applications, boosting user engagement through high-performance design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optimized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adjustments and refactoring for legacy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overall application response 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practices and mentor junior developers in best development practices,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unit and end-to-end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new features and ensure optimal functionality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improved cache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significantly accelerating load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and frameworks that ensured successful delivery within Agile project timelines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improvements, assisting in reducing average query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ensure application health and performance metrics were consistently achieved.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robust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adhere to MVC design patterns, which improved maintainability and scalability of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design and architecture discussions, influencing project direction and ensuring technical feasibility of proposed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potential issues before user impact.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third-party APIs to incorporate additional functionalities, expanding overall application capabilities with seamless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Critically assessed and adopted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queries and reducing payload sizes,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community code sprints and hackathons fostering new ideas and enhancing coding proficiency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created detailed technical documentation and conducted training sessions for the junior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overall 25% improvement in time-to-market for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database interfaces and managed SQL scripts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diverse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DevOps culture, contributing to Docker container orchestration and maintaining servers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system requirements analysis that led to improved requirements gathering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adoption of Agile methodologies which led to a 40% decrease in time spent in organizing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making tech stack decisions for a team of 10+) engineers, successfully transitioning the team's core platform from a monolithic architecture to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Postman, Cucumber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MongoDB, Redis, PostgreSQL,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