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extensive experience in all phases of software development lifecycle. Expert in designing robust applications using Java, Spring Boot, Microservices, and cloud architectures. Proven track record in developing scalable, reliable, and high-performance applications. Strong background in Agile methodologies, system architecture, and continuous integration/deployment practices. Excels in integrating with front-end technologies such as React and Angular while ensuring all systems meet security and compliance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performance across various business segments.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REST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interactivity and client-server communication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deployment workflows, reducing downtime and increasing uptime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project turnaround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foster best coding practices and enhance team productivity across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handling systems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facilitate responsive design paradigms.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monolithic applications to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application load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Agile environment to refine software features and ensure milestones are met, streamlining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deployment processes and faster delivery of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security teams to ensure applications are compliant with industry standards,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libraries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design solution architectures, aligning technical strategies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functionality and user engagement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 microservices architecture, resulting in a 30% improvement in software deployment efficiency and system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ensuring data integrity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developing a cloud-based platform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dynamic scaling and resource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stability by reducing bugs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by migrating legacy code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11</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seamlessly integrating with modern frameworks and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reviews to ensure code quality and best practices, focusing 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testing phases and reducing inconsistencies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resulting in improved data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access and enhanced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cross-platform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enhancing the user experience and system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quality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tracking to align with project timelines and deliverables, achieving 98%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for deployment strategies, significantly reducing application delivery time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Agile methodologies into project management practices, leading to a 20% increase in team productivity and their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GCP, OpenShift,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Selenium, Mockito, JUnit,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