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scalable software solutions. Proven expertise in a variety of programming languages, frameworks, and tools including Java, Spring Boot, React, and AWS. Strong track record in optimizing application performance and leading development teams for successful project delivery. Passionate about leveraging technology to solve complex problems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integration with third-party services, resulting in streamlined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legacy code and implementing best practices in software design and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to enhance application functionality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improving the application’s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efficiency and coverage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development practices concerning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migration of legacy systems to cloud-based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industry standards and best practices,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complex issues across various applications, utilizing monitoring tools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 cycle (SDLC) from requirements gathering to deployment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rendering process and ensuring efficient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web payment gateways to enhance user purchasing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modules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application functionality and improve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seamless deployment process and improving turnaround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refine user journeys,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REST APIs, enabling seamless integration and data sharing between different system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performance focusing on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and optimization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tools, achieving a significant reduction in API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support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in developing testing strategies that reduced bugs in production environments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leading to a 15% decrease in downtime during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data processing requirements of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HTML, CSS, PHP,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Express.js, Django, Flask,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Postman, JUnit,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