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9 years of experience specializing in full-stack development, enhancing software quality, and optimizing performance for web applications. Proven ability to integrate advanced development practices with the most recent technologies, including React, Node.js, and AWS. Adept at utilizing CI/CD pipelines, test automation frameworks, and microservices architecture for robust application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full software development lifecycle,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scalable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faster deployment cycles, enhancing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to decouple existing monolithic systems which improved application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high-quality software solutions on tight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maintained proper branching strategies to support team development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service response times by an average of 30% through performance tuning and code refactoring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within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advanced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Hooks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to ensure best practices were adhered to throughout the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the project integration capabilities, making it suitable for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initiative to document coding standards and establish a shared repository of reusable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a combination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reduction in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database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management and retrieval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services, which improved scalability and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streamline application interfaces while ensuring responsive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facilitated daily stand-ups and sprint planning sessions to foster team collaboration and product release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productivity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providing constructive feedback to strengthen team output quality and foster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 development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and interactive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code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maintainability and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project management, ensuring efficient collaboration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regression testing and supported debugging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processes and maintained knowledge base for software applications, increasing team productivity and onboarding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load times by 20% through code optimization techniques and UI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Express.js, React, Angular, Django, Flask,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 &amp; Databases</w:t>
      </w:r>
      <w:r>
        <w:rPr>
          <w:rFonts w:asciiTheme="minorHAnsi" w:hAnsiTheme="minorHAnsi" w:cstheme="majorHAnsi"/>
          <w:lang w:val="en-US"/>
        </w:rPr>
        <w:t xml:space="preserve">: AWS, Azure, Google Cloud, MySQL, PostgreSQL, MongoDB,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Git, Jenkins, Kubernetes, Webpack, Babel,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Mocha, Chai, Selenium, Postman, Cypress,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