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and implementing scalable software solutions. Proficient in leading software development life cycles, utilizing agile methodologies, and implementing robust testing frameworks to enhance software reliability and performance. Skilled in several programming languages and frameworks, with a strong focus on optimizing applications using cutting-edge technologies. A proven ability to collaborate across cross-functional teams to deliver high-quality software solutions that meet and exceed business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and ensuring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deployment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 through optimized front-end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ensure high availability of services in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automating build and deployment pipelines, which improved release cycle efficiency and reduced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adherence to high coding standards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design principles in application development, boosting usability ratings by enhancing accessibility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ceremonies to plan, review, and showcase progress, ensuring alignment with team objectives and sprint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ensuring data integrity in transactional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foster a culture of quality and continuous learning among team members, leading to improved coding practices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of software development, agile methodologies, and career progression, positively impacting team dynamics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efficiently, ensuring seamless data management and communication between applications, notably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improving troubleshooting and application performance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best practices such as dependency injection and aspect-oriented programming to enhance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significantly improving client-side rendering and application load times through optimized state management and data binding.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automated regression test suites, ensuring high-quality standards and reducing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 API development and integration, supporting seamless data exchange between client and server,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strategies for relational and NoSQL databases, specifically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authenticate user roles and protect against common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collaboration and promoting best practices with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define requirements and develop technical specifications, thereby aligning application functionality with strategic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 Java applications, ensuring comprehensive testing coverage and integration with CI/CD pipelines to facilitate continuous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software functionalities, system designs, and APIs to aid cross-team collaboration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technology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engagement-driven learning experience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technologies, specifically moving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was preserved and enhanced during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performance tuning of applications, employing various techniques like caching and lazy loading to improve load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retrospectives as part of an agile development team, focusing on iterative improvement and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clients to gather and refine requirements, translating business needs into technical solutions that streamlined operations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analytics on application usage patterns,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generating reports that assisted business decisions to achieve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Node.js,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