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dedicated to developing scalable web applications and services in high-paced environments. Proficient in leveraging Java, Spring Boot, and Microservices architecture, driving product enhancements that improve performance and user experiences. Adept at utilizing AWS for cloud applications and familiar with CI/CD practices using Jenkins and Docker. Recognized for optimizing code efficiency and maintaining robust testing standards utilizing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transaction processing time by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a cloud-native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availability through auto-scaling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deliver full-stack solutions combining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significantly enhancing user interface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regression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application deployment, achieving faster time-to-market for product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testing frameworks, fostering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rigorous testing and implementation of OAuth protocols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project documentation and participated in daily stand-ups, ensuring seamless project coordination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microservices architecture, achieving consistent scalability and maintainability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validating the integrity and behavior of application services during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tools to track API performance, ensuring operational stability and rapid response to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through 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increasing test coverage by 25% and improving deployment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and architecture reviews to refine development processes and technologies, focusing on scalability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a collaborative environment, enhancing code sharing and collaboration across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features based on user feedback, employing data-driven development techniques to inform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UI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page responsiveness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refactoring initiatives to improve legacy code maintainability, resulting in a more robust codebase with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API documentation for team members using Swagger, promoting clarity in service definitions and expected behaviors.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monthly innovation sprints, contributing to the development of proof-of-concept applications using cutting-edge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training sessions for team members on new tools and technologies,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application functionalities with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efficiency by optimizing SQL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quicker data retrieval and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implement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thereby improving usability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collaboration in software development, coordinating releases effectively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insights, solidifying client relationships and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integration of third-party libraries to enhance application capabilities, contributing to a richer user experience within existing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Kotlin,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Cucumber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Maven, Gradle,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