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designing scalable applications using Java, Spring, React, and Node.js. Proven track record of leveraging microservices architecture and DevOps practices to enhance software deployment efficiency, reduce downtime, and optimize cloud services. Committed to delivering high-quality solutions incorporating best practices in test automation, CI/CD,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establishing RESTful APIs and employing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and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increasing engagement metrics by streamlining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 automation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hours to minutes, thus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application components effectively, improving load balancing and resource allocation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resulting in fast data retrieval and optimized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practices with Agile methodology,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bug detection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end-to-end testing, reducing regression testing time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debugging techniques, contributing to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to define project architectures focusing on resiliency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maintain code quality and adherence to architectural standards, leading to zero critical issues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high-traffic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various payment gateways and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 processing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libraries for data visualization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business intelligence efforts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implemented data modeling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resolve system issues, increasing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implementation of DevOps practices throughout the software development life cycle, promoting collaboration between development and operations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onboarding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and real-time data processing, promoting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collaboration, ensuring version control best practices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consumer-driven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 Contract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API stability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performance tuning sessions, achieving significant speeds improvements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educational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a team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participating in daily stand-ups and sprint reviews to enhance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and prototyping for new technologies, presenting findings that led to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querying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based on OAuth2 and JWT standards in web applications, enhancing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user guides for developing new training materials and technical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 performance by refactoring code, resulting in a reported 40% decrease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Vue.js, Node.js,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Ansible,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Mocha, Cypress,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