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extensive experience in software development, specializing in Java-based applications and frameworks, microservices architecture, and cloud deployments. Proven proficiency in utilizing Java, Spring, Hibernate, and Docker to deliver scalable solutions. Adept at leveraging cutting-edge technologies including Kubernetes, AWS, and Angular with a strong emphasis on testing methodologies, CI/CD practices, and agile development. Committed to enhancing performance and operational efficiency while ensuring high-quality standards and quick turnaround times. 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cloud, enhancing system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resulted in improved data processing, leading to reduced response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and delivery of code across development, testing,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user-facing elements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while maintaining performance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software development lifecycle (SDLC) through Agile methodologies, facilitating sprint planning and execution to align with project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reducing regression issues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architecture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deployment, scaling, and monitoring of applications seamlessly across clusters.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to enhance application functionality while reducing overhead and increasing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optimized existing legacy applications by transitioning them to microservices architecture, improving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clear and comprehensive documentation for all phases of software development, facilitating knowledge sharing within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and technology evaluations to drive continuous improvement in software quality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architecture to improve system flexibility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interface designs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single-page applications, improving user engagement through responsive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efficient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to enhance application performance and reduce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rigorous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reliability and performance under high-load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for key business functionalities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faster deployment and business agility.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applications, significantly improving deployment times and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collaboration among team members while minimizing integration conflicts.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in Agile settings to define project requirements and scope effectively, ensuring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mentoring junior staff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fostering an inclusive environment for continuous learning and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transition from monolithic applications to a microservices architecture, enhancing system performance and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responsive design tailored to user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and administration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retrieval and storage processes for improved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management to define technical requirements and specifications for new features, aligning with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tuning measures across applications, resulting in a notable improvement in execution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workshops on best coding practices and new technologies within the team, elevating overall team competency in development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acceptance testing (UAT) and post-release reviews, gathering feedback for future iterations and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Hibernate, Angular, React,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AWS, Jenkins,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 xml:space="preserve">: JUnit, Mockito, Selenium, Cucumber,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