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full-stack development. Proficient in utilizing modern technologies including Java, Spring Boot, and Microservices architecture to deliver optimized solutions. A strong advocate for agile methodologies and maintaining best practices in coding and testing environments. Expertise in building scalable applications with a focus 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enabling seamless integration with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user interfaces that improved user engagement by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efficient and frequent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improved development workflows utilizing agile methodologies with emphasis on SCRUM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designed branching strategies for effective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and enhancing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frameworks to streamline data access in backend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engineers, promoting best practices in programming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cloud-based deployments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scaling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system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security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single-page applications, improving load time and end-user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application stability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local development environments, facilitating easier onboarding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 to define architecture patterns while transforming legacy systems to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RESTful APIs for real-time data processing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layer improvements, drastically reducing database load and improving API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Controlled application configuration and dependency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build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implementing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DevOps to automate testing and delivery pipelines, reducing deployment time by over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guided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performance increase of 25% in legacy systems through optimization of core algorithms.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legacy systems to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continuity and scalability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applications enhancing maintainability as part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