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full-stack development, specializing in building high-performance applications using Java, Spring Boot, and Microservices. Expertise in deploying DevOps practices utilizing Docker, Kubernetes, and AWS to ensure efficient CI/CD pipelines. Proven track record in implementing reliable testing frameworks leveraging JUnit and Mockito to enhance software quality, while actively contributing to design patterns and architectural improvements within dynamic Agile environments. Strong focus on collaboration, with experience in mentoring junior developers and leading cross-functional teams to deliver user-centric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enhancing user experience and engagement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enhanced existing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system reliability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40% and improving bug detection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utilizing Agile methodologies, delivering high-quality software that met business requirements and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ensuring adherence to coding standards and contributing to the overall technical strategy of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monitoring of applications, enhancing system resilience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improved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application speed under high-load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load testing of applications,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client-facing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responsiveness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transitioning legacy applications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reducing technical debt and easing maintenance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for data retrieval and manipulations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testing times and increasing overall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contributed to architectural discussions that shaped future product iterations and enhanced system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enabling teams to adopt cloud-native solutions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including CI/CD setup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implementation of container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security best practices in software design, integrating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code deployment process, engaging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version control processes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25% reduction in load time by optimizing application assets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web-based training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accessibility and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backend service maintenance and enhancement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system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database schemas and complex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operations and improving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rigorous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automated regression testing prior to user acceptance.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scrums and sprint planning, actively participating in planning sessions and contributing to story points estimates.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refactoring initiatives on existing codebases, employing design patterns to improve system maintainability and extensibility.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Postman,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