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hands-on experience in full-stack development, specializing in Java, Spring framework, and Microservices Architecture. Proven ability to design and implement complex systems, coupled with strong expertise in testing methodologies, deployment, and performance optimization. Adept at leading diverse teams and delivering high-quality software solutions in fast-paced environments. Passionate about leveraging technology to solve real-world problems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TechWize to enhance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flow between front-end and back-end components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for effective database interactions, resulting in reduced code complexity and increased maintainability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overall test coverage to 85% and ensuring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achieving a 25% increase in user satisfaction based on feedback surveys.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development process by introducing agile methodologies, leading to improved team productivity and timely project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discussions with stakeholders to gather requirements and propose effective solutions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functionalities, significantly enhancing the user search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documentation for API endpoints and technical specifications, facilitating easier onboarding for new developers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ensure a cohesive approach to user experience across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critical modules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supporting the company's transition to a microservices architecture over four years.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UI design seamlessly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efforts and accelerating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database teams to optimize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performance improvements of up to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team of developers in building a new feature set for user management,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enforce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platforms, ensuring minimal downtime and consistent performance during the transition.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establishing branching strategies that improved collaboration and reflected the team’s code integration activities.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architectural discussions and design sessions to embrace cloud solutions, advocating for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enhanced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sharing solutions and enhancements related to community-driven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ongoing software development initiatives at Skillsoft,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for enterprise-level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key milestones in project timelines through effective coordination with cross-functional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improvements to existing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retrieval processes and optimize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rigorous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reliability before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user acceptance testing, aligning final deliverables with client expectations and requirements for project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a key project on time, impacting over 15,000 users and improving the user interface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web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MySQL, PostgreSQL,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Jenkins, Git,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Selenium, Mockito, Postman,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