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robust expertise in full-stack development. Proficient in various programming languages, frameworks, and technologies including Java, React, and Node.js. Adept in building scalable applications and implementing DevOps practices to streamline development and deployment. Strong background in Agile methodologies and team collaboration, leading projects to success within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various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improve team productivity,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workflows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ensuring data integrity and performance in application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to enhance software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by refactoring code segments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30% reduction in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new features and enhance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improving uptime and resource management through effective service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accurate documentation of the development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team alignment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project updates and technical demos to stakeholders, aligning development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boosted team productivity and reduced operational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performance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real-time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implementing caching strategies that improved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enhancing application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understanding and project scalability by focusing on split responsibilities.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assessments of the application infrastructure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vulnerability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tracking of user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insights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prototypes and wireframes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UX teams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quality assurance procedures by developing comprehensive test plans and automated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interactive learning paths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development and tracking changes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with real-time analytics tools, leading to a 25% increase in system efficiency by identifying bottlenecks quickly.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applications to the cloud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and retrospective meetings, contributing to continuous improvement of development processes, leading to enhanced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w:t>
      </w:r>
      <w:r>
        <w:rPr>
          <w:rFonts w:asciiTheme="minorHAnsi" w:hAnsiTheme="minorHAnsi" w:cstheme="majorHAnsi"/>
          <w:lang w:val="en-US"/>
        </w:rPr>
        <w:t xml:space="preserve">: MongoDB, PostgreSQL, AWS,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Jest, JUnit, Selenium,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Docker, Travis CI,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