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experience specializing in web development and architecture. Proficient in a range of programming languages and technologies, including Java, Python, JavaScript, and frameworks such as Spring, Angular, and Django. Strong background in developing scalable applications, implementing agile methodologies, and conducting comprehensive testing for software quality assurance. Adept at collaborating in cross-functional teams to deliver high-impact projects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between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reduce costs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deploy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software delivery and mitigate bugs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indexing and query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speed during critical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input on sprint planning and retrospectives,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performance tracking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code optimization, and debugging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ensuring adherence to coding standards and best practices for maintainable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sharing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a strong code repository and facilitating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robust and responsive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single-page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satisfaction through interactive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backend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server performance and reducing latency in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responsive web design principles, leveraging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mobile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including payment gateways and data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deployment processes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cloud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application hosting and load balancing.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of new features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providing constructive feedback to ensure quality and maintainability of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continuous integration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build times and deployment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training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interactive experiences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ongoing support for legacy systems,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and enhance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efforts to migrate applications from on-premises servers to cloud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open-source projects, improving software solutions with community contributions.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using SQL and NoSQL databases to derive insights and drive decision 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systems and security protocols, ensuring compliance with industry standards and safeguarding user data. Successfully improved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Django, Angular,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AWS, CI/CD, RESTful APIs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QA</w:t>
      </w:r>
      <w:r>
        <w:rPr>
          <w:rFonts w:asciiTheme="minorHAnsi" w:hAnsiTheme="minorHAnsi" w:cstheme="majorHAnsi"/>
          <w:lang w:val="en-US"/>
        </w:rPr>
        <w:t xml:space="preserve">: JUnit, Selenium, Mockito, Jenkins,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