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9 years of experience specializing in developing scalable applications using modern technologies. Adept at leading software development teams and managing high-stakes projects and platforms. Strong working knowledge of Java, Spring Boot, Docker, and Kubernetes. Proven track record in improving application performance and maintaining high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and deliver software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and data protection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data encryption and validation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mentoring for junior developers, actively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across diverse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cloud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response times in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design discussions, providing insights on scalability and efficiency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search times by refactoring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in migrating legacy systems to cloud-based solutions, achieving a 40% reduction in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enhancements for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high-availability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stakeholders to gather requirements and translate them into technical specifications, promoting cohesive project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test-driven development (TDD) practices while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Scrum methodologies within the team, leading to improved productivity and enhanced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facilitating easier deployment and improved scalability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 processes, fostering a culture of quality through constructive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for development teams and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enabling a wider range of functionalities while maintaining service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codebases, adhering to strict performance metrics and updating to use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training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interaction by redesigning course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new features for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aesthetics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QA processes, performing extensive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delivery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assess software requirements and develop tailored solutions, ensuring service reliability and meeting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best practices, leading sprints and standups to optimize productivity and team collaboration during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learning management systems by optimizing server configurations and implementing load balancing techniques.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growth of project workflows by automating repetitive tasks, improving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GitLab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