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designing, developing, and testing scalable software solutions. Proficient in leveraging an extensive tech stack including Java, Spring Boot, React, and AWS to deliver high-quality applications. Strong background in Agile methodologies and team collaboration, with a proven record of driving innovation and performance optimization across diverse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site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data integration and efficient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transition to microservices architecture, improving scalability and maintainability of codebase across multiple services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Test-Driven Development (TDD)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bugs during product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proper database indexing and query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effectively while ensuring adherence to security best practices throughout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scalable and cost-effective solutions for hosting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engineering standards and improve code quality, fostering a team culture focused on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and mentored junior engineers on best practices in software development and testing methodologies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improving the CI/CD process by integrating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interactiveness in major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contributing to the continuous improvement of application functionalities and resolving user experience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server-side applications, streamlining the data flow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efficiently across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UI components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data-driven web applications, including implementation of RESTful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for maximum speed and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common performance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sprints, planning, and retrospectives to align with the team’s objectives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project collaboration and history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new features meet specifications and did not introduce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adaptive learning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Translated business requirements into technical specifications with effective communication skills across interdisciplinary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suite of backend services, improving overall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complex data reporting solutions, enabling better business intelligence.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 team to migrate existing applications to an AWS-based infrastructure, achieving improved resource allocation and scaling capabilities efficiently. he platform served over 2000 users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Django, Vue.js, TensorFlow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Postman, Cypress, JMeter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Maven, Gradle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