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designing, developing, and deploying scalable software applications across diverse industries. Proven expertise in leveraging a comprehensive tech stack including Java, Spring Boot, and React to innovate and enhance user experience. Adept in Agile methodologies, cloud computing, and advanced debugging techniques, with a strong commitment to delivering high-quality code and improving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scalable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 system interoperability, utilizing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and orchestration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 code, leveraging profiling tools to identify and resolve bottlenecks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ensuring robust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code reviews,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codebases, migrating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improving maintainability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interface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responsive design solutions aligned with modern UX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design principles, enhancing team capabilities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services into existing applications, enhancing functionality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implemented quality assurance processes, increasing code quality and reducing post-release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UI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user-centric interfaces that improved customer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seamless communication between front-end and back-end applications, improving overall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CI/CD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software delivery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development, improving feature delivery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responsible for the upgrade of legacy applications, transitioning to modern frameworks ensuring compatibility with current technology stacks.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debugging and troubleshooting of code, employing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to reduce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including sprint reviews and daily stand-ups, to ensure project alignment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customer feedback loops to iterate on product features, leading to a 25% increase in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 and course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systems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for enhanced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application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rich interactive features, improving the learning interface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exploratory testing practices to ensure comprehensive coverage of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and using tools to assess vulnerabilities, reducing security incidents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test plans that resulted in a reduction of critical bugs by 30% in the last release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RESTful APIs, GraphQL,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DevOps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r>
        <w:rPr>
          <w:rFonts w:asciiTheme="minorHAnsi" w:hAnsiTheme="minorHAnsi" w:cstheme="majorHAnsi"/>
          <w:lang w:val="en-US"/>
        </w:rPr>
        <w:t xml:space="preserve">: JUnit, Selenium, JUnit, Jest, Mockito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