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developing robust web applications and services leveraging a diverse tech stack. Highly skilled in Java, Spring, React, Node.js, Microservices architecture, and cloud technologies like AWS. Proven track record in implementing CI/CD pipelines and enhancing system efficiency through test automation using tools such as JUnit and Selenium. Excels in collaborative environments and managing cross-functional teams to deliver scalable and maintainable software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implementing intuitive UI components and robust API integrations.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architecture, enhancing system resilience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consistent and repeatable deployments, considerably reducing downtime during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including EC2, S3, and RDS to build scalable applications with high availability and performance metrics, ensuring compliance with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maintained RESTful APIs for third-party integrations,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exchange and reducing latency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bug rates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development environments, facilitating sprint planning and retrospectives to improve team efficiency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40% improvement in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of software development and testing methodologies, fostering a culture of continuous learning and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on performance tuning techniques that resulted in enhanced application speed and resource optimization across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to ensure adherence to best coding practices, maintaining high code quality standards and reducing technical debt.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design and implementation of a logging strategy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visibility and debuggability.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business functionalities and streamline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Redux to improve user experience and application responsiveness, consistently meeting project deadlines.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APIs for seamless data access and manipulation,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backend functionality and enhance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 while ensuring code quality and project management through effective branching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testing and optimization tasks to enhance application performance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application efficiency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continuous improvements in project deliveries and effective teamwork within the software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upgrade and maintenance of cloud infrastructure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such as Lambda and DynamoDB to support backend functionalities efficiently.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database design efforts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data integrity and optimize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solutions for educational platforms and corporate training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establishing responsive designs that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test-driven development (TDD) practices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a high level of test coverage across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integration of third-party APIs, ensuring robust application integrations and enhancing feature sets relevant to the user's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knowledge-sharing sessions and regular team meetings, promoting a culture of shared learning and continuous improvement among peers.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deployments and rollbacks using standard DevOps practices under the guidance of senior developers, supporting seamless project lifecycles.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project that achieved a user satisfaction rate of 95% after implementing user feedback loops and enhancing overall application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Scala, Ruby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lang w:val="en-US"/>
        </w:rPr>
        <w:t xml:space="preserve">: Spring, React, Node.js, Express,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r>
        <w:rPr>
          <w:rFonts w:asciiTheme="minorHAnsi" w:hAnsiTheme="minorHAnsi" w:cstheme="majorHAnsi"/>
          <w:lang w:val="en-US"/>
        </w:rPr>
        <w:t xml:space="preserve">: AWS, Azure, GCP, Docker, Kubernetes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and CI/CD Tools</w:t>
      </w:r>
      <w:r>
        <w:rPr>
          <w:rFonts w:asciiTheme="minorHAnsi" w:hAnsiTheme="minorHAnsi" w:cstheme="majorHAnsi"/>
          <w:lang w:val="en-US"/>
        </w:rPr>
        <w:t xml:space="preserve">: Jenkins, Maven, Git, Docker, Ansible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lang w:val="en-US"/>
        </w:rPr>
        <w:t xml:space="preserve">: JUnit, Selenium, Mockito,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