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and implementing scalable web applications. Proven expertise in various programming languages and frameworks including Java, Spring Boot, React, and Node.js. Strong skills in database management and cloud services integration, dedicated to optimizing application performance and implementing best practices in software development and testing. Experienced in leading teams and driving projects to successful completion with a focus on quality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and implementation of microservices-based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requirements into technical specifications, improving project completion speed by adopting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application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retrieval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increasing release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RESTful APIs with back-end services, promoting smooth data interchange and functionality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for scalable cloud solutions, reducing operational costs by 20% by migrating to a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reusable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front-end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technical documentation, ensuring adherence to coding standards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to migrate legacy systems to modern technology stacks, reducing technical debt and operational complexity.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user engagement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for cloud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protection measures in line with best practices, leading to zero incidents during my tenure.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and reliability of applications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resulting in improved scalability and downtime reduction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enhance application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enhancing data retrieval efficiency and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CI/CD workflows that improved code deployment frequency by 40%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estimations and agile planning, enhancing team dynamics and delivery timelines through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technical skills and company processes, increasing team productivity by fostering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25% through enhanced educational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cross-functional teams to ensure seamless application deployment and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client-side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bug-fixing sessions and code reviews to uphold quality standards across all developed products,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and implemented new development methodologies that resulted in a significant decrease in deployment errors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transition to Agile methodologies, resulting in improved stakeholder communication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PHP, C#,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Spring Boot, React, Angular, Vue.js,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AWS, Azure,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Mocha, Chai, JUnit,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