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 and developing robust applications. Expertise in utilizing Java, Spring Boot, and Microservices architecture to create scalable and efficient systems. Proven track record in leveraging cutting-edge technologies and frameworks to enhance development processes and deliver high-quality software solutions. Adept at working in agile environments and collaborating with cross-functional teams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distributed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front-end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overhauling the existing database schema and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microservices management,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enable advanced functionality in applications, leading to higher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to align technical strategies with business objectives and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seamless collaboration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meetings to gather requirements and provide technical insights, ensuring alignment on project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task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the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functionality requirements from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new database storage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codebase, resulting in a reduction of load times and improved user experience by over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repository 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collaboration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requirements into technical specifications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migration of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improving availability and reducing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minimizing bugs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to track user behavior and application performance, providing insights for further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training materials for new team members to familiarize them with the technology stack utilized.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to create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for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customers with a seamless shopping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standards through initiatives such as pair programming and code inspections.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operations, improving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project management, ensuring timely delivery of software increments and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with stakeholders, driving iterative improvements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scalable architecture for educational tools and platforms, accommodating increasing user loads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deployment process creating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expediting release schedules. Organized workshops resulting in team efficiency improvement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