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over 9 years of experience in designing and implementing scalable web applications and systems. Proficient in multiple programming languages and frameworks, focusing on enhancing software performance and user interfaces. Expertise in leading technical projects, mentoring junior developers, and ensuring high-quality code delivery through rigorous testing. Passionate about utilizing cutting-edge technology to drive innovation and efficiency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significantly enhancing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reducing server costs by 30% while improving application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integration across services and improving speed of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over 90% code coverage and minimizing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by over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test-driven development culture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in applications, reducing the amount of data sent over the network.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nurturing talent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practices to protect internal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data breach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uptime and performance metrics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sessions, promoting high-quality coding standards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performance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transition from monolithic architecture to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speeding up system processing times by 40% on average.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Joined efforts in DevOps, implementing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smoother deployments and increased environment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on software functionality, leading to a 20% increase in user adoption of new features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endpoints, significantly reducing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technical documentation for underlying software architecture, improving onboarding processes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applications based on real-time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external coding events, presenting and learning new frameworks and best practices,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Serverless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processes for e-commerce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improvements by enhancing and refactoring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ensuring that project timelines and deliverables were being met effectively during software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collaboration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 progress on multiple development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review sessions, ensuring high standards of coding practices and maintaining proper documentation throughout the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administrative tasks, resulting in improved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 projects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reducing licensing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Django, Flask,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AWS,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Postman, Mockito,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