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comprehensive experience specializing in developing robust web and mobile applications. Proficient in modern frameworks and technologies including React, Node.js, and Java, with a strong track record of delivering high-quality software solutions in dynamic environments. Exceptional ability to collaborate with cross-functional teams and streamline development processes through best practices in Agile methodologies and continuous integration/deployment (CI/CD).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third-party services to streamline data processing and interaction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 and increased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unit and integration testing initiatives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minimizing production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enhance user interfaces based on customer feedback, improving usability and accessibility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modeling and management, optimizing database queries for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including sprint planning and retrospectives, fostering a culture of collaboration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maintainability and development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sessions for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involving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community engagement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to better manage application scalability and performance during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implementing caching strategies that significantly reduced database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reliability and performance for over 100,000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40% increase in system scalability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backend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dynamic, responsive front-end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cloud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S3 and EC2, improving deployment efficiency and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REST API integrations and backend services, optimizing data flow between client and server-side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methodology and Scrum practices to enhance project management and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conduct thorough functional testing, ensuring high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performance monitoring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tracking application health and minimizing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their coding skills and understanding of modern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learning outcomes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data analytics features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insightful reporting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 services and consumer-facing applications improving scalability of client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 to improve development life cycles and deliver high-quality products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maintained best practices to promote quality within team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customer support improvements by developing automated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Increased issue resolution speed by 25%.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HTML5, CSS3, React, Angular,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Node.js, Express.js, Spring Boot, Django, Ruby on Rails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MySQL, PostgreSQL, Redis,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AWS, Git, Jenkins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