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designing, implementing, and testing high-performance applications. Proficient in various technologies including Java, Spring, React, and AWS. Proven track record in leading development teams and delivering robust software solutions that enhance operational efficiencies. Strong experience in agile methodologies and continuous integration/deployment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implementation of microservices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real-time data processing applications utilizing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streamlined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dynamic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security and performance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interactions using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95% code coverage standard.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to manage and provision AWS resources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developers, fostering a culture of quality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product teams to gather requirements and provide technical insights, enhancing product features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increasing application capabilities and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an Agile team to adhere to scrum practices, facilitating sprint planning, reviews, and retrospectives.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of legacy applications to modern frameworks using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schemas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normalization and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that adhere to reusable and maintainable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reducing load times by optimizing client-server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versioning using GitHub and GitLab to streamline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 suites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product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CloudFront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storage and content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by developing plugins and libraries for community use and support.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define and refine project objectives, enhancing deliverable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e-learning platforms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learning outcomes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 logic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front-end technologies like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mechanisms utilizing </w:t>
      </w:r>
      <w:r w:rsidRPr="00432203">
        <w:rPr>
          <w:rFonts w:asciiTheme="minorHAnsi" w:eastAsia="Times New Roman" w:hAnsiTheme="minorHAnsi" w:cs="Times New Roman"/>
          <w:b/>
          <w:bCs/>
          <w:lang w:val="en-US"/>
        </w:rPr>
        <w:t xml:space="preserve">OAuth2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 storage solutions, optimizing application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writing technical documentation and user manuals, increasing ease of use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40% increase in application performance through optimization efforts involving backend and frontend technologies.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Hibernate,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JUnit,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Jenkins, Travis CI, SonarQube,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