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full software development lifecycle, specializing in designing and implementing robust software solutions. Expertise in using Java, AWS, Spring Framework, React, and Microservices Architecture. Proven track record of managing cross-functional projects and delivering high-quality applications with a focus on scalability and performance. Enthusiastic about mentoring junior engineers and collaborating in fast-paced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operational costs and improved deployment frequencies.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30% through code optimization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and third-party services, improving data handling and service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production downtime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minimize defect rates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participating in sprint planning and retrospective meetings, which improved team velocity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speed and enhancing application responsiveness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effective coding practices and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metrics, allowing proactive identification of performance issues ahead of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technical documentation for software architecture and deployment processes, facilitating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user authentication, enhancing application scalability and user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responsive design principles, greatly improving mobile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workflows between the front-end and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performance and scalability, modifying MySQL queries for better efficiency, which led to 20% faster load times for critical pages.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messaging between components, streamlining workflows and improving reliability of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to boost team collaboration and offer feedback on implementation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for critical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functionality and decreasing regression bugs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migration processes to AWS cloud services, ensuring minimal disruption and maximum performance post-migration.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development of best practice guidelines for code quality and documentation, which resulted in consistent coding standards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continuous integration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build and deployment times.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 open-source project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customer feedback collection, enhancing response time by integrating real-time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define project scopes and technical requirements, ensuring alignment between business objectives and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reusable component library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accelerating the development process for future projects by providing standardized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requirements gathering to system design and implementation, contributing to the development of multiple internal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strategies for effective database design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for high availability and redundancy in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consistent code quality and facilitating efficient team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training and onboarding of new hires on internal tools and software development best practices, positively impacting team dynamics and productivity figures. In my tenure, managed task assignments, leading to project completion at least 10%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React, Angular, Node.js,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Express.js, Flask,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Cassandra,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Azure, Docker, Kubernetes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