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building robust applications using a variety of programming languages and frameworks. Proven expertise in Java, Spring Boot, and RESTful APIs development, coupled with extensive experience in cloud solutions and agile methodologies. Adept at leveraging a range of tools and technologies including Docker, Kubernetes, and AWS to enhance application performance and scalability. Strong background in full software development lifecycle with a focus on testing and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interchange between clients and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assessment and tuning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extensively for unit testing and integration testing, maintaining a high code quality standard.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efficiency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features of applications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mentored junior developers to foster a culture of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cycle time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the latest technologies,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microservices, to equip teams with relevant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sessions, proposing solutions that reduced technical debt and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vast array of business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demanding client-side interactions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and handled side effects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context management for clean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handling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pipelines and ensured smooth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test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version application code effectively,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optimization, leading to a 30% improvement in application response times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microservices to expand application capabilities and improve user engagement. Furthermore, maintained high system availability through proactive monitoring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test-driven and behavior-driven development (TDD/BDD) processes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comprehensive training and documentation on newly adopted tools and platforms to ensure smooth transitions and team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tasks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contributed to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application features while adhering to coding standards and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improving the performance of applications through testing and refactoring existing code, ensuring maintainability and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validation and cleaning activities,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databases to enhance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Formulated and coordinated deployment plans to various environments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mini-project that resulted in fine-tuning system resources, achieving a 20% reduction in cost associated with application hosting.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jQuery, Bootstrap,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Jenkins, Docker, Kubernetes,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