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professional experience specializing in full-stack development and software architecture. Proficient in modern web technologies including React, Node.js, and Django. Proven expertise in designing scalable systems and implementing high-quality, test-driven solutions. Strong understanding of DevOps practices and CI/CD pipelines. Adept at cross-functional collaboration and mentoring junior developers to meet challenging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component reusability and clear separation of concerns.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(SPAs)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 by adhering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deployment time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provide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 rates prior to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data fetching strategies, benefiting performance in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accessibility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execution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uptime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advocating for best practices in software development and continuous integration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pair programming sessions to ensure code quality and adherence to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 APIs for seamless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client-side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components to enhance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 frameworks, improving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integration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aggregation frameworks for reporting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cloud-based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event-driven architecture and cost-efficient storage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expanding feature sets and improving overall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stakeholder meetings to gather feature requirements, ensuring alignment with business objectives in a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in application architecture, ensuring compliance with industry standards and data protection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to junior engineers, fostering their growth in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and data from on-premises environments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through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to ensure timely deliverables and effective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security practices to safeguard educational content and student information, leading to 100% compliance during audits.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 and database indexing, achieving a 40% faster load time for key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Go, Ruby,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AJAX, RESTful APIs,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Flask, Spring Boot, Vue.js,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