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9 years of experience in developing scalable web applications and microservices. Expert in utilizing modern frameworks and technologies such as React, Node.js, and AWS. Proven expertise in optimizing application performance, ensuring robust testing procedures, and collaborating across cross-functional teams to drive innovation and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end-to-end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application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UI/UX teams,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Figma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designs into functional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API performance by adopting robust caching strategies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response times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optimizing resource usage and reducing operational costs by 30% across all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workflows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increased deployment efficiency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mentoring of junior developers, fostering a culture of excellence and innovation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in various projects, ensuring efficient data storage and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visualization components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D3.js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the analytics dashboard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including data encryption and authentication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 tokens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Agile ceremonies, contributing to sprint planning, retrospectives, and daily stand-ups to drive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single-page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enabling enhanced functionality, and seamless user experience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Axios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robust frontend logic, reducing runtime errors significantly during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automated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quality and reducing bugs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RESTful API development, ensuring optimized data communication and retrieval patterns for microservices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rigorous performance profiling, optimizing applications and reducing load times by up to 40% through efficient coding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Git for version control, ensuring team coherence and project tracking across multiple repositories.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cross-functional teams to define project scopes and timelines, enhancing collaborative efforts and project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new hires in best coding practices and technology stacks, fostering overall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e-learning modules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educational purposes, enhancing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instructional designers to create seamless and intuitive user interfaces, improving learner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consistent coding standards and best practices through rigorous code reviews and adherence to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process of legacy systems to newer technologies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RESTful APIs for data communication in both legacy and new systems, ensuring seamless user experiences and data access.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testing and troubleshooting for web applications, improving overall product stability and reliability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TypeScript, C#, Go,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Technologies</w:t>
      </w:r>
      <w:r>
        <w:rPr>
          <w:rFonts w:asciiTheme="minorHAnsi" w:hAnsiTheme="minorHAnsi" w:cstheme="majorHAnsi"/>
          <w:lang w:val="en-US"/>
        </w:rPr>
        <w:t xml:space="preserve">: HTML5, CSS3, React, Angular, Vue.js, Bootstrap, jQuery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Node.js, Express.js, Django, Flask, Spring Boot, Ruby on Rails, .NET Core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PostgreSQL, MongoDB, Redis, DynamoDB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and Services</w:t>
      </w:r>
      <w:r>
        <w:rPr>
          <w:rFonts w:asciiTheme="minorHAnsi" w:hAnsiTheme="minorHAnsi" w:cstheme="majorHAnsi"/>
          <w:lang w:val="en-US"/>
        </w:rPr>
        <w:t xml:space="preserve">: AWS, Azure, Docker, Kubernetes, Jenkins, GitHub Actions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