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hands-on experience specializing in Full Stack Development, Agile methodologies, and CI/CD practices. Proven track record in leveraging a wide range of programming languages and development frameworks to deliver scalable software solutions. Expertise in Java, Spring Boot, Microservices, and AWS services, with extensive experience in automated testing frameworks and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availability and performance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to design and develop a responsive front-end application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development and testing workflows across multiple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seamless integration with third-party services and mobile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strategies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Agile methodologies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workflows and documentation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performance metrics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data retrieval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serverless functions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while maintaining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microservices architecture, resulting in a more maintainable and scalable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rich UI components and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consistency across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refine application designs and enhance user experience, significantly reducing the bounce rate by over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API development, improving the product agility.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backups and data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infrastructure management and provisioning.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practices, actively participating in sprint planning, retrospectives, and daily stand-ups to streamline project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applying optimizations that led to a 15% decrease in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social media functionalities, enhancing product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junior developers in best coding practices and modern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application load times by optimizing asset delivery and preloading critical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software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interactive features and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existing legacy systems to newer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modular development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contributing to sprint reviews and fostering effective team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data models and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storage solutions, reducing overall data redundancy.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design user-centric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usability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quality. Successfully delivered projects within set timelines and budget, improving delivery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Angular, HTML5, CSS3, Sass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Frameworks</w:t>
      </w:r>
      <w:r>
        <w:rPr>
          <w:rFonts w:asciiTheme="minorHAnsi" w:hAnsiTheme="minorHAnsi" w:cstheme="majorHAnsi"/>
          <w:lang w:val="en-US"/>
        </w:rPr>
        <w:t xml:space="preserve">: Spring Boot, Express.js, Django, Flask,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Jest, Cypress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