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progressive experience in developing and optimizing high-performance applications. Specialized expertise in Java, Spring Boot, Docker, and Kubernetes, ensuring robust deployments and seamless integrations. Proven capability in leading development teams and executing projects through the software development lifecycle, including automation testing with Selenium and building RESTful APIs. Adept at utilizing agile methodologies to drive efficiency and productivity, leveraging extensive knowledge of front-end technologies such as React and Angular, along with strong database management skills using MySQL and MongoDB.</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enterprise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user experience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and scaling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cloud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system performance and redundancy.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connecting front-end applications built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back-end services, facilitating seamless data exchange.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continuous integration and continuous deployment (CI/CD) processes via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automating build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database administrators to design and optimize database schemas for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browser testing, increasing testing coverage and reducing manual testing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 junior developers, fostering a culture of continuous improvement and high-quality code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enhancing application functionality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application performance through routine monitoring and debugging tactics.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Agile development process as a key member of the Scrum team, continuously improving process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features within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a suite of productivity applications, improving user engagement consistently.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client-side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UI interoperability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RESTful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functionality, promoting modular application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systems, enhancing data security across applications using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strategies utilizing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functionalities meet client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collaborative sprint planning, fostering cross-functional team communication and transparency.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deployment strategies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production releases and minimizing downtime and risk.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accurate project documentation and user manuals, ensuring seamless knowledge transfer across teams, fostering a culture of transparency and accountability.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data migration projects, integrating legacy databases into cloud environments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Increased product efficiency by implementing feedback loops and routine user testing.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teams during software development cycles, delivering projects on time within budget while ensuring adherence to quality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intra-organizational tools to improve knowledge sharing and resource allocation.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features with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client satisfaction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SQL for complex data queries, ensuring high availability of critical business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and maintaining CI/CD pipelines using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and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Tracked issues and managed project tasks effectively through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project timelines and quality.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CI/CD,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JUnit, Mockito, Postman,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