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delivering high-quality software solutions. Expertise in a wide array of technologies including Java, Spring Boot, Microservices, and Docker. Proven track record in leading software development projects and ensuring thorough unit testing, integration testing, and code quality. Strong advocate for agile methodologies and continuous improvement in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large-scale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top-notch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times and improving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innovative solutions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build processes and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elasticity and cost-effective resource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by applying design patterns and best coding practices, facilitating maintainable code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skill development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and performance tuning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align technical solutions with business objectives, driving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collaborated on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full software development lifecycle from requirements gathering through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and debugging efforts for production issues, improving system reliability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for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ensuring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CI/CD pipelines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tools,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issue management, improving team collaboration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simplifying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RESTful APIs for external integrations, ensuring clear communication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contributed to system design reviews, impacting technology choices and system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and server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analytics initiatives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large datasets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mechanisms using OAuth2 and JWT tokens to enhance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deliver robust features under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UI with responsive design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with various devices. Increased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 Flask, Hibernate,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Maven, Gradle, Terraform,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