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adept in a variety of programming languages and frameworks. Proven ability in leading projects and collaborating with cross-functional teams to deliver innovative solutions. Expertise in modern development methodologies and maintaining high standards of quality through unit testing, API integration, and agile practices. Committed to enhancing team productivity and product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frontend applications,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and deliverables, fostering collaboration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promoting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achieving shorter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responsive web pages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independent service scaling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RDS for hosting applications efficiently, reducing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for system monitoring and maintenance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documentation, ensuring adherence to coding standards and best practices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to support both structured and unstructured data storage needs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issues, enhancing visibility and team accountability during various project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test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reducing the time for manual testing phases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product specifications and ensure alignment with user requirements and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to safeguard user data and applications, achieving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sprints, delivering updates and gathering feedback to adjust project direction and priorities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system architectures to leverage cloud-based solutions, achieving high availability and failover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 of legacy systems to modern cloud-based platforms, improving accessibility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scalability of online courses.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engaging educational content incorporating technology trends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collaborative projects across teams and efficiently managing code updates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decision-making in instructional methods and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support roles for educational platforms, diagnosing issues and implementing fixes promptly to meet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systems for managing course content, tracking student performance effectively, leading to improved user satisfaction by 40%.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RESTful APIs, GraphQL,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