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delivering high-quality software solutions. Proficient in advanced technologies including Java, Spring Boot, Microservices, and React, with a proven track record of enhancing application performance and usability. Strong background in cloud platforms like AWS and Azure, combined with robust experience in Agile methodologies and devOps practices, ensures effective collaboration and delivery on complex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cost reduction of 20% in operational expenses.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faster deployment process with fewer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in an Agile setting to define project scopes and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Completed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document-oriented storage, contributing to a more flexible data model.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container management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REST APIs and eliminated legacy protocols to modernize system integrations, optimizing application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forums and meetups discussing advancements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service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service reliability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schema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of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scrum meetings with developers and stakeholders for continuous feedback loops and increments.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running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lower instance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Launched enterprise-level applications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resulting in modular system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to ensure high code coverage and reliability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support various software development lifecycles and project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facilitated workshops for team members covering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architectures to microservices, significantly increasing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mechanisms into existing applications, enhancing data retrieval performance for high-demand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on code repositories in a multi-development environment.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towards cloud-based solutions, securing data and improving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99.9% uptime for critical applications while maintaining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and Methodologies</w:t>
      </w:r>
      <w:r>
        <w:rPr>
          <w:rFonts w:asciiTheme="minorHAnsi" w:hAnsiTheme="minorHAnsi" w:cstheme="majorHAnsi"/>
          <w:lang w:val="en-US"/>
        </w:rPr>
        <w:t xml:space="preserve">: Git, JIRA, Agile, CI/CD, Test-Driven Development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