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developing scalable applications, specializing in frontend and backend technologies. Proven history of leveraging frameworks such as React, Node.js, and cloud platforms like AWS to optimize performance and enhance user experience. Adept at collaborating in Agile environments and experienced in leading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enhancing performance by optimizing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of a multi-tenant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clear requirements, ensuring seamless communication between dev teams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methods, ensuring robust access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optimize database schemas, improving data retrieval speeds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components and libraries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for future projects and reduce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pre-release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in an Agile/Scrum environment, participating in sprint planning and retrospectives,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tuning strategies that enhanced application responsiveness by up to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(e.g.,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expand application functionality and enhance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application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backend team to integrate RESTful services and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database efficiency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facilitating sprint planning sessions to align development goals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solutions, improving data availability and access speed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developers in transitioning legacy codebases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UX enhancements based on user feedback, resulting in a measurable increase in customer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ensure robust application performance through comprehensive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applications to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tech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scalable backend support for online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to build a comprehensive e-learning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enhancement, resulting in user interface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queried data, enhancing application speed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 meetings to improve efficiency within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and executed data migration strategies using ETL tools, improving data integrity post-migration.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user registrations through interface optimizations and the integration of third-party authentication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Go,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Vue.js, Angular, Bootstrap,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Frameworks</w:t>
      </w:r>
      <w:r>
        <w:rPr>
          <w:rFonts w:asciiTheme="minorHAnsi" w:hAnsiTheme="minorHAnsi" w:cstheme="majorHAnsi"/>
          <w:lang w:val="en-US"/>
        </w:rPr>
        <w:t xml:space="preserve">: Node.js, Express.js, Django, Spring, ASP.NET Core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AWS,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Jest, Mocha, Chai, JUnit, Selenium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