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and driven Senior Software Engineer with over 9 years of experience in software development, specializing in building robust, scalable applications using modern technologies. Proven expertise in crafting high-quality code with a strong focus on testing and continuous integration. Extensive knowledge of Java, Spring, React, and cloud technologies such as AWS. Excellent problem-solving skills and a passion for optimizing complex systems across multiple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code quality through automated testing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read/write speeds by restructuring queries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specifications,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compliance with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API design and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data accessibility across the application suite.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resulting in reduced load times and improved API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deployment and maintenance, improving reliability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system architecture and development processes, ensuring clarity and understanding for future reference.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to peers to uphold coding standards and improve module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user experiences and enhancing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integration with front-end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interactions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improvements in query execution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mobile-friendly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improving app functionalities while adhering to data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authentication protocols and security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 software development lifecycle (SDLC) processes,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timely delivery of updates and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optimization studies resulting in a 30% increase in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implementing new technologies, assessing industry trends to enhance application capabilities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environments, ensuring consistent uptime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web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maintainability of critical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 of backend services, enabling quick turnaround for client request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testing and validation of applications before deployment,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visualization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presentation and improving decision-making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and deliver tailored solutions, resulting in high client satisfaction levels and repeat business.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project documentation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 collaboration and workflow efficiency over a two-year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APIs</w:t>
      </w:r>
      <w:r>
        <w:rPr>
          <w:rFonts w:asciiTheme="minorHAnsi" w:hAnsiTheme="minorHAnsi" w:cstheme="majorHAnsi"/>
          <w:lang w:val="en-US"/>
        </w:rPr>
        <w:t xml:space="preserve">: AWS, Azure, RESTful APIs, GraphQL,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