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full-stack development, specializing in Java, Spring, and AWS. Proven track record in delivering robust solutions, optimizing performance, and enhancing user experiences across cross-functional teams. Proficient in developing scalable applications with a deep understanding of microservices architecture and cloud technologies. Adept at implementing testing frameworks to ensure high-quality code and maintainable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core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unit and integration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enhance user interface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Flexbox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query execution time by 40%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processes and reducing manual errors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development, testing,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real-time system diagnostics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 robust RESTful service to support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as a Sprint Leader in managing tasks and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suite of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across departments.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frequently accessed data, improving application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user acceptance testing for newly developed features, ensuring alignment with user expectations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25% through optimization of front-end assets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minification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continuous integration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and testing cycles, enhancing development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microservices architecture, successfully isolating services and optimizing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technologies for new team members, boosting team productivity and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complex production issues, implementing effective solutions to minimize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clear guidelines for internal and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elearning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thousands of concurrent users with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integration of third-party APIs for payment processing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implement responsive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and compliance by implementing OAuth2.0 authentication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complex data relationships and transaction management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improving CI/CD processes, reducing deployment times by 15% and standardizing release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Kubernetes, Docker,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