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9 years of progressive experience in designing and developing scalable software solutions. Proven expertise in Java, Spring Boot, Microservices, and RESTful APIs. A strong advocate for best practices in software development and proficient in utilizing modern frameworks and tools including Angular, Docker, and Kubernetes. Adept at interdisciplinary collaboration and leading cross-functional teams to deliver high-quality software that meets customer needs and drives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leading to a 40% increase in application efficiency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services, improving user experience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facilitating seamless deployment processes and reducing system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an Agile environment, focusing on continuous integration and deployment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coding practices to ensure high code quality and maintenance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design teams to deliver features that align with business objectives and user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stability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access and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Data 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performance, reducing load times by up to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microservices architecture, resulting in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junior developers on best practices of software design and architecture, enhancing team performance and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workflow efficiency by leveraging ORM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interactivity of applications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streamline functionality and resource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integrity and access time for critical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of applications, ensuring high standards of quality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requirements and align project scopes with business goals, enhancing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services like EC2 and S3, ensuring high availability and scalability of the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advocating for clean code principles and SOLID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CI/CD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builds and deployments to enhance development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sprint planning and retrospectives, ensuring continuous improvement in Agile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hands-on experience in software engineering.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efficient development cycles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and branching strategies, improving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elements and improved UI/UX across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migrations and management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consistency and integrity during transition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initial user authentication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security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efforts that led to a successful launch of e-learning platforms, registering over 20,000 active users during the first month.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Spring Boot, Angular, React, Node.js,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AWS, Azure,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TestNG,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