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developing scalable applications and systems. Proficient in using a diverse collection of technologies and tools such as Java, Spring Boot, and React. Demonstrated expertise in agile methodologies and DevOps practices, ensuring efficient deployment, continuous integration, and system reliability. Passionate about optimizing application performance and enhancing user experiences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systems that supported over 1000 concurrent user sessions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cycles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technical insights, enhancing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data retrieval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traceability and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during code reviews, promoting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enhance application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concepts.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troubleshooting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transition to microservices architecture, improving system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improving user engagement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data processing and business logic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solutions for data storage and retrieval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DevOps team to streamline the deployment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performance tuning of applications, ensuring optimal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behavior-driven development, improving test coverage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prototypes into functional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within applications by implementing OAuth2 and JWT for secure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ensuring timely deliverables and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duplicated code initiatives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educational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user satisfaction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and conducted system integrations with external platforms to enhance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ease of use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software met quality assurance standards, deploying solutions to production with a focus on stability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queries and report generation, aiding in data analysis and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timely project completions while maintaining strong communication with stakeholders and team members, improving project delivery success by trailing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Maven, React, Node.js, JUnit, Hibernate,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AWS,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Automation</w:t>
      </w:r>
      <w:r>
        <w:rPr>
          <w:rFonts w:asciiTheme="minorHAnsi" w:hAnsiTheme="minorHAnsi" w:cstheme="majorHAnsi"/>
          <w:lang w:val="en-US"/>
        </w:rPr>
        <w:t xml:space="preserve">: Selenium, Cucumber, Mockito, TestNG,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