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extensive experience in software development, architecture, and project management. Proficient in key technologies including Java, Spring Boot, Angular, and Docker. Proven ability to deliver high-quality solutions through effective collaboration, rigorous testing, and agile methodologies. Adept at problem-solving and integrating innovative technologies to optimize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payloads for seamless data exchange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analyzing bottlenecks; improved processing speed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working with components, services, and routing to create dynamic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architectural design,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orchestration; facilitated seamless scaling and management of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a culture of collaborative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connectivity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proficiently managing data layer interactions for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and stakeholders to gather requirements, driving clarity and alignment on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enterprise-level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leading to a 30% increase in operational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seamless integration with back-end services to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performed code optimization and re-factoring tasks to improve application responsiveness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production issues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and decision-making processes for microservices-based applications, leveraging AWS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high-quality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effective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tasks within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conducting sprint planning and retrospectives to refine processes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and data retrieval strategies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effective management and collaboration across extensive code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notable improvements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protocols and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robustness across various deployment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migration of legacy systems to cloud environments,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effectively to improve accessibility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tasks, including schema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functionality, ensuring seamless data flows between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and reporting functionalities that increased data insight for business stakeholders, leading to informed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