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full-stack development, proficient in a diverse tech stack including modern JavaScript frameworks, cloud services, and microservices architecture. Demonstrated ability to deliver high-quality solutions utilizing Agile methodologies while fostering collaboration and efficiency in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microservices architecture that streamlined project deployment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frontend implementations, improving user interaction and data visualization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which reduced release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utilization and application scalability resulting in substantial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95% coverage rate for key business functionality since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to microservice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application responsiveness and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develop cross-browser compatible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version control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branching strategies that improved collaboration among a distributed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streamlining environment setup and infrastructure management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application reliability by implementing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CI pipeline, reducing post-release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management, emphasizing the importance of testing and code reviews for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solutions tailored to application needs, optimizing queries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modular solutions that improved service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single-page applications, improving data flow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architectural best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scope and implement requirements using Agile practices, facilitating daily standups and sprint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retrieval and integrity through normalization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assurance, maintaining high quality standards and adherence to coding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exchange, improving application interoperability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Carried out performance tuning and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deployments, successfully reducing latency and improving response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applications designed to assist the onboarding of new team members and ensure clarity of design intent.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architecture, driving increased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from user testing to refine applications, enhancing overall user satisfaction and engagement with provided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and reviewed technical documentation as well as user guides to assist fellow engineers and end-users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repositories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continuous integration workflows to minimize 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discussing potential improvements to application features and user interface with emphasis on user-centric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benchmarking sessions, identifying key areas of improvement which led to performance enhancements in deployed applications. 100% of team goals were achieved within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Jest,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